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2178296B" w:rsidR="00630BB1" w:rsidRP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F27C6B" w:rsidRPr="00F27C6B">
        <w:rPr>
          <w:sz w:val="18"/>
          <w:szCs w:val="18"/>
          <w:lang w:val="en-GB"/>
        </w:rPr>
        <w:t>10019532</w:t>
      </w:r>
    </w:p>
    <w:p w14:paraId="332669B1" w14:textId="2DE3175C" w:rsidR="00630BB1" w:rsidRPr="00630BB1" w:rsidRDefault="00630BB1" w:rsidP="00F27C6B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F27C6B" w:rsidRPr="00F27C6B">
        <w:rPr>
          <w:sz w:val="18"/>
          <w:szCs w:val="18"/>
        </w:rPr>
        <w:t>G-010998-007</w:t>
      </w:r>
      <w:r w:rsidR="00F27C6B">
        <w:rPr>
          <w:sz w:val="18"/>
          <w:szCs w:val="18"/>
        </w:rPr>
        <w:t xml:space="preserve"> </w:t>
      </w:r>
      <w:r w:rsidR="00F27C6B">
        <w:rPr>
          <w:sz w:val="18"/>
          <w:szCs w:val="18"/>
          <w:lang w:val="en-ID"/>
        </w:rPr>
        <w:t xml:space="preserve">/ </w:t>
      </w:r>
      <w:r w:rsidR="00F27C6B" w:rsidRPr="00F27C6B">
        <w:rPr>
          <w:sz w:val="18"/>
          <w:szCs w:val="18"/>
        </w:rPr>
        <w:t xml:space="preserve">18.0128.1-007.80 </w:t>
      </w:r>
    </w:p>
    <w:p w14:paraId="63B1806B" w14:textId="3BA8AEFC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F27C6B" w:rsidRPr="00F27C6B">
        <w:rPr>
          <w:sz w:val="18"/>
          <w:szCs w:val="18"/>
          <w:lang w:val="en-ID"/>
        </w:rPr>
        <w:t>Sustainability and Value Added in Agricultural Supply Chains in Indonesia” (SASCI+)</w:t>
      </w:r>
    </w:p>
    <w:p w14:paraId="12099B08" w14:textId="1407A02B" w:rsidR="00630BB1" w:rsidRPr="00630BB1" w:rsidRDefault="00F003E7" w:rsidP="00F27C6B">
      <w:pPr>
        <w:pStyle w:val="NoSpacing"/>
        <w:ind w:left="-851"/>
        <w:rPr>
          <w:sz w:val="18"/>
          <w:szCs w:val="18"/>
          <w:lang w:val="en-ID"/>
        </w:rPr>
      </w:pPr>
      <w:r w:rsidRPr="00F003E7">
        <w:rPr>
          <w:sz w:val="18"/>
          <w:szCs w:val="18"/>
          <w:lang w:val="en-ID"/>
        </w:rPr>
        <w:t>Service tendered</w:t>
      </w:r>
      <w:r w:rsidR="00630BB1" w:rsidRPr="00630BB1">
        <w:rPr>
          <w:sz w:val="18"/>
          <w:szCs w:val="18"/>
          <w:lang w:val="en-ID"/>
        </w:rPr>
        <w:tab/>
        <w:t xml:space="preserve">: </w:t>
      </w:r>
      <w:r w:rsidR="00F27C6B" w:rsidRPr="00F27C6B">
        <w:rPr>
          <w:sz w:val="18"/>
          <w:szCs w:val="18"/>
          <w:lang w:val="en-ID"/>
        </w:rPr>
        <w:t xml:space="preserve">Field facilitators for coffee robusta in </w:t>
      </w:r>
      <w:proofErr w:type="spellStart"/>
      <w:r w:rsidR="00F27C6B" w:rsidRPr="00F27C6B">
        <w:rPr>
          <w:sz w:val="18"/>
          <w:szCs w:val="18"/>
          <w:lang w:val="en-ID"/>
        </w:rPr>
        <w:t>Tanggamus</w:t>
      </w:r>
      <w:proofErr w:type="spellEnd"/>
      <w:r w:rsidR="00F27C6B" w:rsidRPr="00F27C6B">
        <w:rPr>
          <w:sz w:val="18"/>
          <w:szCs w:val="18"/>
          <w:lang w:val="en-ID"/>
        </w:rPr>
        <w:t xml:space="preserve"> District, Lampung Province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0344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F003E7"/>
    <w:rsid w:val="00F0557A"/>
    <w:rsid w:val="00F27C6B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2</cp:revision>
  <cp:lastPrinted>2019-04-29T17:45:00Z</cp:lastPrinted>
  <dcterms:created xsi:type="dcterms:W3CDTF">2026-05-01T16:37:00Z</dcterms:created>
  <dcterms:modified xsi:type="dcterms:W3CDTF">2026-05-01T16:37:00Z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